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Morning Awakening: The Zero State</w:t>
      </w:r>
    </w:p>
    <w:p>
      <w:pPr>
        <w:pStyle w:val="BodyText"/>
        <w:bidi w:val="0"/>
        <w:jc w:val="start"/>
        <w:rPr/>
      </w:pPr>
      <w:r>
        <w:rPr/>
        <w:t xml:space="preserve">I woke up this morning and decided not to recall anything—none of the "guides," none of the words I’d told myself or others yesterday. I knew that if I remembered them, they’d alter my state, and I didn’t want that. The only thing I </w:t>
      </w:r>
      <w:r>
        <w:rPr>
          <w:rStyle w:val="Emphasis"/>
        </w:rPr>
        <w:t>could</w:t>
      </w:r>
      <w:r>
        <w:rPr/>
        <w:t xml:space="preserve"> remember were the words themselves—words I’d spoken to myself or others, words that had once been instructions or descriptions. But even those, I avoided. I didn’t want to revisit the state I’d been in when I was thinking about those guides, or the state of mind that had created them.</w:t>
      </w:r>
    </w:p>
    <w:p>
      <w:pPr>
        <w:pStyle w:val="BodyText"/>
        <w:bidi w:val="0"/>
        <w:jc w:val="start"/>
        <w:rPr/>
      </w:pPr>
      <w:r>
        <w:rPr/>
        <w:t>At first, my state was empty—no emotions, no sensations, just a blank neutrality. It wasn’t comfortable. It felt lifeless, indifferent. But I was afraid that if I started recalling yesterday’s thoughts, I’d slip back into that old mindset. So I didn’t. I just observed.</w:t>
      </w:r>
    </w:p>
    <w:p>
      <w:pPr>
        <w:pStyle w:val="Style17"/>
        <w:bidi w:val="0"/>
        <w:jc w:val="start"/>
        <w:rPr/>
      </w:pPr>
      <w:r>
        <w:rPr/>
      </w:r>
    </w:p>
    <w:p>
      <w:pPr>
        <w:pStyle w:val="Heading3"/>
        <w:bidi w:val="0"/>
        <w:jc w:val="start"/>
        <w:rPr/>
      </w:pPr>
      <w:r>
        <w:rPr>
          <w:rStyle w:val="Strong"/>
          <w:b/>
          <w:bCs/>
        </w:rPr>
        <w:t>Exploring the Mind: Probing for Comfort</w:t>
      </w:r>
    </w:p>
    <w:p>
      <w:pPr>
        <w:pStyle w:val="BodyText"/>
        <w:bidi w:val="0"/>
        <w:jc w:val="start"/>
        <w:rPr/>
      </w:pPr>
      <w:r>
        <w:rPr/>
        <w:t xml:space="preserve">I realized I could </w:t>
      </w:r>
      <w:r>
        <w:rPr>
          <w:rStyle w:val="Emphasis"/>
        </w:rPr>
        <w:t>carefully</w:t>
      </w:r>
      <w:r>
        <w:rPr/>
        <w:t xml:space="preserve"> explore my own state without triggering those memories. I didn’t have to stay in that hollow zero-state. So I began to test the boundaries: </w:t>
      </w:r>
      <w:r>
        <w:rPr>
          <w:rStyle w:val="Emphasis"/>
        </w:rPr>
        <w:t>What can I think about without pulling up the past?</w:t>
      </w:r>
    </w:p>
    <w:p>
      <w:pPr>
        <w:pStyle w:val="BodyText"/>
        <w:bidi w:val="0"/>
        <w:jc w:val="start"/>
        <w:rPr/>
      </w:pPr>
      <w:r>
        <w:rPr/>
        <w:t xml:space="preserve">First, I allowed myself to think </w:t>
      </w:r>
      <w:r>
        <w:rPr>
          <w:rStyle w:val="Emphasis"/>
        </w:rPr>
        <w:t>freely</w:t>
      </w:r>
      <w:r>
        <w:rPr/>
        <w:t>—not about specific words or guides, but just about the present. Describing the world around me, my sensations, my observations. Not as instructions, not as truths, just as neutral notes. This shift was subtle, but it felt slightly better. Still strange, though—directionless, without any clear aim. No driving desire, no focus. Just a faint improvement.</w:t>
      </w:r>
    </w:p>
    <w:p>
      <w:pPr>
        <w:pStyle w:val="BodyText"/>
        <w:bidi w:val="0"/>
        <w:jc w:val="start"/>
        <w:rPr/>
      </w:pPr>
      <w:r>
        <w:rPr/>
        <w:t xml:space="preserve">Then I thought: </w:t>
      </w:r>
      <w:r>
        <w:rPr>
          <w:rStyle w:val="Emphasis"/>
        </w:rPr>
        <w:t>What else can I do with my state without recalling yesterday?</w:t>
      </w:r>
    </w:p>
    <w:p>
      <w:pPr>
        <w:pStyle w:val="BodyText"/>
        <w:bidi w:val="0"/>
        <w:jc w:val="start"/>
        <w:rPr/>
      </w:pPr>
      <w:r>
        <w:rPr/>
        <w:t xml:space="preserve">I noticed I could think about </w:t>
      </w:r>
      <w:r>
        <w:rPr>
          <w:rStyle w:val="Emphasis"/>
        </w:rPr>
        <w:t>wanting</w:t>
      </w:r>
      <w:r>
        <w:rPr/>
        <w:t xml:space="preserve"> something. Specifically, I thought: </w:t>
      </w:r>
      <w:r>
        <w:rPr>
          <w:rStyle w:val="Emphasis"/>
        </w:rPr>
        <w:t>I want to earn money. I want to work as a programmer again.</w:t>
      </w:r>
      <w:r>
        <w:rPr/>
        <w:t xml:space="preserve"> This wasn’t a memory—it was a new thought, untainted by yesterday’s words. And it felt </w:t>
      </w:r>
      <w:r>
        <w:rPr>
          <w:rStyle w:val="Emphasis"/>
        </w:rPr>
        <w:t>good</w:t>
      </w:r>
      <w:r>
        <w:rPr/>
        <w:t xml:space="preserve">. A spark of motivation appeared. I remembered how it felt to want something at 18, when I worked at McDonald’s—how the idea of working there had once excited me. Now, the idea of programming excited me even more. Not just for the money (though that’s part of it), but because I </w:t>
      </w:r>
      <w:r>
        <w:rPr>
          <w:rStyle w:val="Emphasis"/>
        </w:rPr>
        <w:t>could</w:t>
      </w:r>
      <w:r>
        <w:rPr/>
        <w:t xml:space="preserve"> do it. No physical strain, just pure problem-solving.</w:t>
      </w:r>
    </w:p>
    <w:p>
      <w:pPr>
        <w:pStyle w:val="BodyText"/>
        <w:bidi w:val="0"/>
        <w:jc w:val="start"/>
        <w:rPr/>
      </w:pPr>
      <w:r>
        <w:rPr/>
        <w:t xml:space="preserve">The key was this: </w:t>
      </w:r>
      <w:r>
        <w:rPr>
          <w:rStyle w:val="Strong"/>
        </w:rPr>
        <w:t>As long as I didn’t recall the past—didn’t revisit the "truths" or "guides" I’d once believed—I could shape my state freely.</w:t>
      </w:r>
      <w:r>
        <w:rPr/>
        <w:t xml:space="preserve"> I could want things. I could plan. I could feel anticipation. And it wouldn’t drag me back.</w:t>
      </w:r>
    </w:p>
    <w:p>
      <w:pPr>
        <w:pStyle w:val="Style17"/>
        <w:bidi w:val="0"/>
        <w:jc w:val="start"/>
        <w:rPr/>
      </w:pPr>
      <w:r>
        <w:rPr/>
      </w:r>
    </w:p>
    <w:p>
      <w:pPr>
        <w:pStyle w:val="Heading3"/>
        <w:bidi w:val="0"/>
        <w:jc w:val="start"/>
        <w:rPr/>
      </w:pPr>
      <w:r>
        <w:rPr>
          <w:rStyle w:val="Strong"/>
          <w:b/>
          <w:bCs/>
        </w:rPr>
        <w:t>The Danger Zone: Words as Traps</w:t>
      </w:r>
    </w:p>
    <w:p>
      <w:pPr>
        <w:pStyle w:val="BodyText"/>
        <w:bidi w:val="0"/>
        <w:jc w:val="start"/>
        <w:rPr/>
      </w:pPr>
      <w:r>
        <w:rPr/>
        <w:t xml:space="preserve">Here’s the critical insight: There’s a sphere in my mind—a black box—filled with words I once treated as truths. Words I’d spoken to myself or others as guides, as absolute instructions. </w:t>
      </w:r>
      <w:r>
        <w:rPr>
          <w:rStyle w:val="Strong"/>
        </w:rPr>
        <w:t>As long as I don’t open that box, I’m safe.</w:t>
      </w:r>
      <w:r>
        <w:rPr/>
        <w:t xml:space="preserve"> The moment I start recalling those words, questioning their truth, or trying to verify them, my state worsens.</w:t>
      </w:r>
    </w:p>
    <w:p>
      <w:pPr>
        <w:pStyle w:val="BodyText"/>
        <w:bidi w:val="0"/>
        <w:jc w:val="start"/>
        <w:rPr/>
      </w:pPr>
      <w:r>
        <w:rPr/>
        <w:t xml:space="preserve">It’s not about the </w:t>
      </w:r>
      <w:r>
        <w:rPr>
          <w:rStyle w:val="Emphasis"/>
        </w:rPr>
        <w:t>content</w:t>
      </w:r>
      <w:r>
        <w:rPr/>
        <w:t xml:space="preserve"> of the thoughts—it’s about the </w:t>
      </w:r>
      <w:r>
        <w:rPr>
          <w:rStyle w:val="Emphasis"/>
        </w:rPr>
        <w:t>act of treating words as truths</w:t>
      </w:r>
      <w:r>
        <w:rPr/>
        <w:t>. For example:</w:t>
      </w:r>
    </w:p>
    <w:p>
      <w:pPr>
        <w:pStyle w:val="BodyText"/>
        <w:numPr>
          <w:ilvl w:val="0"/>
          <w:numId w:val="1"/>
        </w:numPr>
        <w:tabs>
          <w:tab w:val="clear" w:pos="709"/>
          <w:tab w:val="left" w:pos="709" w:leader="none"/>
        </w:tabs>
        <w:bidi w:val="0"/>
        <w:spacing w:before="0" w:after="0"/>
        <w:ind w:hanging="283" w:start="709"/>
        <w:jc w:val="start"/>
        <w:rPr/>
      </w:pPr>
      <w:r>
        <w:rPr>
          <w:rStyle w:val="Strong"/>
        </w:rPr>
        <w:t>Safe:</w:t>
      </w:r>
      <w:r>
        <w:rPr/>
        <w:t xml:space="preserve"> </w:t>
      </w:r>
      <w:r>
        <w:rPr>
          <w:rStyle w:val="Emphasis"/>
        </w:rPr>
        <w:t>"I want to work as a programmer."</w:t>
      </w:r>
      <w:r>
        <w:rPr/>
        <w:t xml:space="preserve"> (A simple desire, no analysis.) </w:t>
      </w:r>
    </w:p>
    <w:p>
      <w:pPr>
        <w:pStyle w:val="BodyText"/>
        <w:numPr>
          <w:ilvl w:val="0"/>
          <w:numId w:val="1"/>
        </w:numPr>
        <w:tabs>
          <w:tab w:val="clear" w:pos="709"/>
          <w:tab w:val="left" w:pos="709" w:leader="none"/>
        </w:tabs>
        <w:bidi w:val="0"/>
        <w:ind w:hanging="283" w:start="709"/>
        <w:jc w:val="start"/>
        <w:rPr/>
      </w:pPr>
      <w:r>
        <w:rPr>
          <w:rStyle w:val="Strong"/>
        </w:rPr>
        <w:t>Dangerous:</w:t>
      </w:r>
      <w:r>
        <w:rPr/>
        <w:t xml:space="preserve"> </w:t>
      </w:r>
      <w:r>
        <w:rPr>
          <w:rStyle w:val="Emphasis"/>
        </w:rPr>
        <w:t>"But do I really want that? Is this desire true? What if I’m wrong?"</w:t>
      </w:r>
      <w:r>
        <w:rPr/>
        <w:t xml:space="preserve"> (Now I’m back in the box.) </w:t>
      </w:r>
    </w:p>
    <w:p>
      <w:pPr>
        <w:pStyle w:val="BodyText"/>
        <w:bidi w:val="0"/>
        <w:jc w:val="start"/>
        <w:rPr/>
      </w:pPr>
      <w:r>
        <w:rPr/>
        <w:t>The difference is between:</w:t>
      </w:r>
    </w:p>
    <w:p>
      <w:pPr>
        <w:pStyle w:val="BodyText"/>
        <w:numPr>
          <w:ilvl w:val="0"/>
          <w:numId w:val="2"/>
        </w:numPr>
        <w:tabs>
          <w:tab w:val="clear" w:pos="709"/>
          <w:tab w:val="left" w:pos="709" w:leader="none"/>
        </w:tabs>
        <w:bidi w:val="0"/>
        <w:spacing w:before="0" w:after="0"/>
        <w:ind w:hanging="283" w:start="709"/>
        <w:jc w:val="start"/>
        <w:rPr/>
      </w:pPr>
      <w:r>
        <w:rPr>
          <w:rStyle w:val="Strong"/>
        </w:rPr>
        <w:t>Observing reality</w:t>
      </w:r>
      <w:r>
        <w:rPr/>
        <w:t xml:space="preserve"> (e.g., </w:t>
      </w:r>
      <w:r>
        <w:rPr>
          <w:rStyle w:val="Emphasis"/>
        </w:rPr>
        <w:t>"Work exists. Money is useful."</w:t>
      </w:r>
      <w:r>
        <w:rPr/>
        <w:t xml:space="preserve">) </w:t>
      </w:r>
    </w:p>
    <w:p>
      <w:pPr>
        <w:pStyle w:val="BodyText"/>
        <w:numPr>
          <w:ilvl w:val="0"/>
          <w:numId w:val="2"/>
        </w:numPr>
        <w:tabs>
          <w:tab w:val="clear" w:pos="709"/>
          <w:tab w:val="left" w:pos="709" w:leader="none"/>
        </w:tabs>
        <w:bidi w:val="0"/>
        <w:ind w:hanging="283" w:start="709"/>
        <w:jc w:val="start"/>
        <w:rPr/>
      </w:pPr>
      <w:r>
        <w:rPr>
          <w:rStyle w:val="Strong"/>
        </w:rPr>
        <w:t>Analyzing "truths"</w:t>
      </w:r>
      <w:r>
        <w:rPr/>
        <w:t xml:space="preserve"> (e.g., </w:t>
      </w:r>
      <w:r>
        <w:rPr>
          <w:rStyle w:val="Emphasis"/>
        </w:rPr>
        <w:t>"Is this the right desire? Are these the correct words to live by?"</w:t>
      </w:r>
      <w:r>
        <w:rPr/>
        <w:t xml:space="preserve">) </w:t>
      </w:r>
    </w:p>
    <w:p>
      <w:pPr>
        <w:pStyle w:val="BodyText"/>
        <w:bidi w:val="0"/>
        <w:jc w:val="start"/>
        <w:rPr/>
      </w:pPr>
      <w:r>
        <w:rPr/>
        <w:t>The second path leads to paralysis. The first keeps me grounded.</w:t>
      </w:r>
    </w:p>
    <w:p>
      <w:pPr>
        <w:pStyle w:val="Style17"/>
        <w:bidi w:val="0"/>
        <w:jc w:val="start"/>
        <w:rPr/>
      </w:pPr>
      <w:r>
        <w:rPr/>
      </w:r>
    </w:p>
    <w:p>
      <w:pPr>
        <w:pStyle w:val="Heading3"/>
        <w:bidi w:val="0"/>
        <w:jc w:val="start"/>
        <w:rPr/>
      </w:pPr>
      <w:r>
        <w:rPr>
          <w:rStyle w:val="Strong"/>
          <w:b/>
          <w:bCs/>
        </w:rPr>
        <w:t>Testing the Limits: Psychology vs. Programming</w:t>
      </w:r>
    </w:p>
    <w:p>
      <w:pPr>
        <w:pStyle w:val="BodyText"/>
        <w:bidi w:val="0"/>
        <w:jc w:val="start"/>
        <w:rPr/>
      </w:pPr>
      <w:r>
        <w:rPr/>
        <w:t xml:space="preserve">Today, I tested a hypothesis: </w:t>
      </w:r>
      <w:r>
        <w:rPr>
          <w:rStyle w:val="Emphasis"/>
        </w:rPr>
        <w:t>Could I earn money by helping others with words?</w:t>
      </w:r>
      <w:r>
        <w:rPr/>
        <w:t xml:space="preserve"> After all, I’ve figured out how to navigate my own mind—maybe I could guide others.</w:t>
      </w:r>
    </w:p>
    <w:p>
      <w:pPr>
        <w:pStyle w:val="BodyText"/>
        <w:bidi w:val="0"/>
        <w:jc w:val="start"/>
        <w:rPr/>
      </w:pPr>
      <w:r>
        <w:rPr/>
        <w:t>I tried a mock consultation with a friend. At first, it felt okay. But then I noticed the problem:</w:t>
      </w:r>
    </w:p>
    <w:p>
      <w:pPr>
        <w:pStyle w:val="BodyText"/>
        <w:numPr>
          <w:ilvl w:val="0"/>
          <w:numId w:val="3"/>
        </w:numPr>
        <w:tabs>
          <w:tab w:val="clear" w:pos="709"/>
          <w:tab w:val="left" w:pos="709" w:leader="none"/>
        </w:tabs>
        <w:bidi w:val="0"/>
        <w:spacing w:before="0" w:after="0"/>
        <w:ind w:hanging="283" w:start="709"/>
        <w:jc w:val="start"/>
        <w:rPr/>
      </w:pPr>
      <w:r>
        <w:rPr/>
        <w:t xml:space="preserve">To help others with words, I had to </w:t>
      </w:r>
      <w:r>
        <w:rPr>
          <w:rStyle w:val="Emphasis"/>
        </w:rPr>
        <w:t>think about words</w:t>
      </w:r>
      <w:r>
        <w:rPr/>
        <w:t xml:space="preserve">. I had to craft phrases, verify their impact, and worry about whether they’d "work." </w:t>
      </w:r>
    </w:p>
    <w:p>
      <w:pPr>
        <w:pStyle w:val="BodyText"/>
        <w:numPr>
          <w:ilvl w:val="0"/>
          <w:numId w:val="3"/>
        </w:numPr>
        <w:tabs>
          <w:tab w:val="clear" w:pos="709"/>
          <w:tab w:val="left" w:pos="709" w:leader="none"/>
        </w:tabs>
        <w:bidi w:val="0"/>
        <w:spacing w:before="0" w:after="0"/>
        <w:ind w:hanging="283" w:start="709"/>
        <w:jc w:val="start"/>
        <w:rPr/>
      </w:pPr>
      <w:r>
        <w:rPr/>
        <w:t xml:space="preserve">This pulled me out of reality. My vision blurred—not literally, but metaphorically. I stopped seeing the world clearly. Instead, I was lost in a haze of </w:t>
      </w:r>
      <w:r>
        <w:rPr>
          <w:rStyle w:val="Emphasis"/>
        </w:rPr>
        <w:t>"What should I say next? Is this the right advice?"</w:t>
      </w:r>
      <w:r>
        <w:rPr/>
        <w:t xml:space="preserve"> </w:t>
      </w:r>
    </w:p>
    <w:p>
      <w:pPr>
        <w:pStyle w:val="BodyText"/>
        <w:numPr>
          <w:ilvl w:val="0"/>
          <w:numId w:val="3"/>
        </w:numPr>
        <w:tabs>
          <w:tab w:val="clear" w:pos="709"/>
          <w:tab w:val="left" w:pos="709" w:leader="none"/>
        </w:tabs>
        <w:bidi w:val="0"/>
        <w:ind w:hanging="283" w:start="709"/>
        <w:jc w:val="start"/>
        <w:rPr/>
      </w:pPr>
      <w:r>
        <w:rPr/>
        <w:t xml:space="preserve">It felt </w:t>
      </w:r>
      <w:r>
        <w:rPr>
          <w:rStyle w:val="Emphasis"/>
        </w:rPr>
        <w:t>unhealthy</w:t>
      </w:r>
      <w:r>
        <w:rPr/>
        <w:t xml:space="preserve">. Not because helping is bad, but because the </w:t>
      </w:r>
      <w:r>
        <w:rPr>
          <w:rStyle w:val="Emphasis"/>
        </w:rPr>
        <w:t>process</w:t>
      </w:r>
      <w:r>
        <w:rPr/>
        <w:t xml:space="preserve"> required me to engage with the very thing I’d learned to avoid: </w:t>
      </w:r>
      <w:r>
        <w:rPr>
          <w:rStyle w:val="Strong"/>
        </w:rPr>
        <w:t>treating words as tools to manipulate truth.</w:t>
      </w:r>
      <w:r>
        <w:rPr/>
        <w:t xml:space="preserve"> </w:t>
      </w:r>
    </w:p>
    <w:p>
      <w:pPr>
        <w:pStyle w:val="BodyText"/>
        <w:bidi w:val="0"/>
        <w:jc w:val="start"/>
        <w:rPr/>
      </w:pPr>
      <w:r>
        <w:rPr/>
        <w:t xml:space="preserve">Programming, on the other hand, is pure. No words-as-truths—just problems and solutions. I look at code, I fix bugs, I build things. </w:t>
      </w:r>
      <w:r>
        <w:rPr>
          <w:rStyle w:val="Strong"/>
        </w:rPr>
        <w:t xml:space="preserve">No internal debate about "Is this the </w:t>
      </w:r>
      <w:r>
        <w:rPr>
          <w:rStyle w:val="Emphasis"/>
        </w:rPr>
        <w:t>right</w:t>
      </w:r>
      <w:r>
        <w:rPr>
          <w:rStyle w:val="Strong"/>
        </w:rPr>
        <w:t xml:space="preserve"> way to think?"</w:t>
      </w:r>
      <w:r>
        <w:rPr/>
        <w:t xml:space="preserve"> Just action.</w:t>
      </w:r>
    </w:p>
    <w:p>
      <w:pPr>
        <w:pStyle w:val="Style17"/>
        <w:bidi w:val="0"/>
        <w:jc w:val="start"/>
        <w:rPr/>
      </w:pPr>
      <w:r>
        <w:rPr/>
      </w:r>
    </w:p>
    <w:p>
      <w:pPr>
        <w:pStyle w:val="Heading3"/>
        <w:bidi w:val="0"/>
        <w:jc w:val="start"/>
        <w:rPr/>
      </w:pPr>
      <w:r>
        <w:rPr>
          <w:rStyle w:val="Strong"/>
          <w:b/>
          <w:bCs/>
        </w:rPr>
        <w:t>The Core Rule: Never Question the Words</w:t>
      </w:r>
    </w:p>
    <w:p>
      <w:pPr>
        <w:pStyle w:val="BodyText"/>
        <w:bidi w:val="0"/>
        <w:jc w:val="start"/>
        <w:rPr/>
      </w:pPr>
      <w:r>
        <w:rPr/>
        <w:t>My method is simple:</w:t>
      </w:r>
    </w:p>
    <w:p>
      <w:pPr>
        <w:pStyle w:val="BodyText"/>
        <w:numPr>
          <w:ilvl w:val="0"/>
          <w:numId w:val="4"/>
        </w:numPr>
        <w:tabs>
          <w:tab w:val="clear" w:pos="709"/>
          <w:tab w:val="left" w:pos="709" w:leader="none"/>
        </w:tabs>
        <w:bidi w:val="0"/>
        <w:spacing w:before="0" w:after="0"/>
        <w:ind w:hanging="283" w:start="709"/>
        <w:jc w:val="start"/>
        <w:rPr/>
      </w:pPr>
      <w:r>
        <w:rPr>
          <w:rStyle w:val="Strong"/>
        </w:rPr>
        <w:t>Forget all past "guides" and "truths."</w:t>
      </w:r>
      <w:r>
        <w:rPr/>
        <w:t xml:space="preserve"> Sleep is the only reliable way to reset. </w:t>
      </w:r>
    </w:p>
    <w:p>
      <w:pPr>
        <w:pStyle w:val="BodyText"/>
        <w:numPr>
          <w:ilvl w:val="0"/>
          <w:numId w:val="4"/>
        </w:numPr>
        <w:tabs>
          <w:tab w:val="clear" w:pos="709"/>
          <w:tab w:val="left" w:pos="709" w:leader="none"/>
        </w:tabs>
        <w:bidi w:val="0"/>
        <w:spacing w:before="0" w:after="0"/>
        <w:ind w:hanging="283" w:start="709"/>
        <w:jc w:val="start"/>
        <w:rPr/>
      </w:pPr>
      <w:r>
        <w:rPr>
          <w:rStyle w:val="Strong"/>
        </w:rPr>
        <w:t>Never analyze the words you think with.</w:t>
      </w:r>
      <w:r>
        <w:rPr/>
        <w:t xml:space="preserve"> Don’t ask </w:t>
      </w:r>
      <w:r>
        <w:rPr>
          <w:rStyle w:val="Emphasis"/>
        </w:rPr>
        <w:t>"Is this desire true?"</w:t>
      </w:r>
      <w:r>
        <w:rPr/>
        <w:t xml:space="preserve"> or </w:t>
      </w:r>
      <w:r>
        <w:rPr>
          <w:rStyle w:val="Emphasis"/>
        </w:rPr>
        <w:t>"Am I thinking correctly?"</w:t>
      </w:r>
      <w:r>
        <w:rPr/>
        <w:t xml:space="preserve"> Just think, act, and move forward. </w:t>
      </w:r>
    </w:p>
    <w:p>
      <w:pPr>
        <w:pStyle w:val="BodyText"/>
        <w:numPr>
          <w:ilvl w:val="0"/>
          <w:numId w:val="4"/>
        </w:numPr>
        <w:tabs>
          <w:tab w:val="clear" w:pos="709"/>
          <w:tab w:val="left" w:pos="709" w:leader="none"/>
        </w:tabs>
        <w:bidi w:val="0"/>
        <w:ind w:hanging="283" w:start="709"/>
        <w:jc w:val="start"/>
        <w:rPr/>
      </w:pPr>
      <w:r>
        <w:rPr>
          <w:rStyle w:val="Strong"/>
        </w:rPr>
        <w:t>Live in reality.</w:t>
      </w:r>
      <w:r>
        <w:rPr/>
        <w:t xml:space="preserve"> Focus on tangible things—work, money, observations—not on the </w:t>
      </w:r>
      <w:r>
        <w:rPr>
          <w:rStyle w:val="Emphasis"/>
        </w:rPr>
        <w:t>meaning</w:t>
      </w:r>
      <w:r>
        <w:rPr/>
        <w:t xml:space="preserve"> or </w:t>
      </w:r>
      <w:r>
        <w:rPr>
          <w:rStyle w:val="Emphasis"/>
        </w:rPr>
        <w:t>truth</w:t>
      </w:r>
      <w:r>
        <w:rPr/>
        <w:t xml:space="preserve"> behind them. </w:t>
      </w:r>
    </w:p>
    <w:p>
      <w:pPr>
        <w:pStyle w:val="BodyText"/>
        <w:bidi w:val="0"/>
        <w:jc w:val="start"/>
        <w:rPr/>
      </w:pPr>
      <w:r>
        <w:rPr/>
        <w:t>When I follow this, I feel sharp. My vision is clear. I’m present.</w:t>
      </w:r>
    </w:p>
    <w:p>
      <w:pPr>
        <w:pStyle w:val="BodyText"/>
        <w:bidi w:val="0"/>
        <w:jc w:val="start"/>
        <w:rPr/>
      </w:pPr>
      <w:r>
        <w:rPr/>
        <w:t>When I break it—when I start questioning my own words or recalling old "truths"—I lose that clarity. I get stuck in loops.</w:t>
      </w:r>
    </w:p>
    <w:p>
      <w:pPr>
        <w:pStyle w:val="Style17"/>
        <w:bidi w:val="0"/>
        <w:jc w:val="start"/>
        <w:rPr/>
      </w:pPr>
      <w:r>
        <w:rPr/>
      </w:r>
    </w:p>
    <w:p>
      <w:pPr>
        <w:pStyle w:val="Heading3"/>
        <w:bidi w:val="0"/>
        <w:jc w:val="start"/>
        <w:rPr/>
      </w:pPr>
      <w:r>
        <w:rPr>
          <w:rStyle w:val="Strong"/>
          <w:b/>
          <w:bCs/>
        </w:rPr>
        <w:t>The Final Decision: Sharing Without Engaging</w:t>
      </w:r>
    </w:p>
    <w:p>
      <w:pPr>
        <w:pStyle w:val="BodyText"/>
        <w:bidi w:val="0"/>
        <w:jc w:val="start"/>
        <w:rPr/>
      </w:pPr>
      <w:r>
        <w:rPr/>
        <w:t>I considered monetizing my method—teaching others how to escape their own "word traps." But here’s the catch:</w:t>
      </w:r>
    </w:p>
    <w:p>
      <w:pPr>
        <w:pStyle w:val="BodyText"/>
        <w:numPr>
          <w:ilvl w:val="0"/>
          <w:numId w:val="5"/>
        </w:numPr>
        <w:tabs>
          <w:tab w:val="clear" w:pos="709"/>
          <w:tab w:val="left" w:pos="709" w:leader="none"/>
        </w:tabs>
        <w:bidi w:val="0"/>
        <w:spacing w:before="0" w:after="0"/>
        <w:ind w:hanging="283" w:start="709"/>
        <w:jc w:val="start"/>
        <w:rPr/>
      </w:pPr>
      <w:r>
        <w:rPr/>
        <w:t xml:space="preserve">To teach it, I’d have to </w:t>
      </w:r>
      <w:r>
        <w:rPr>
          <w:rStyle w:val="Emphasis"/>
        </w:rPr>
        <w:t>think about the words</w:t>
      </w:r>
      <w:r>
        <w:rPr/>
        <w:t xml:space="preserve"> I’m using to teach. </w:t>
      </w:r>
    </w:p>
    <w:p>
      <w:pPr>
        <w:pStyle w:val="BodyText"/>
        <w:numPr>
          <w:ilvl w:val="0"/>
          <w:numId w:val="5"/>
        </w:numPr>
        <w:tabs>
          <w:tab w:val="clear" w:pos="709"/>
          <w:tab w:val="left" w:pos="709" w:leader="none"/>
        </w:tabs>
        <w:bidi w:val="0"/>
        <w:ind w:hanging="283" w:start="709"/>
        <w:jc w:val="start"/>
        <w:rPr/>
      </w:pPr>
      <w:r>
        <w:rPr/>
        <w:t xml:space="preserve">That would pull me back into the cycle I’ve worked so hard to escape. </w:t>
      </w:r>
    </w:p>
    <w:p>
      <w:pPr>
        <w:pStyle w:val="BodyText"/>
        <w:bidi w:val="0"/>
        <w:jc w:val="start"/>
        <w:rPr/>
      </w:pPr>
      <w:r>
        <w:rPr/>
        <w:t>So I’ve decided:</w:t>
      </w:r>
    </w:p>
    <w:p>
      <w:pPr>
        <w:pStyle w:val="BodyText"/>
        <w:numPr>
          <w:ilvl w:val="0"/>
          <w:numId w:val="6"/>
        </w:numPr>
        <w:tabs>
          <w:tab w:val="clear" w:pos="709"/>
          <w:tab w:val="left" w:pos="709" w:leader="none"/>
        </w:tabs>
        <w:bidi w:val="0"/>
        <w:spacing w:before="0" w:after="0"/>
        <w:ind w:hanging="283" w:start="709"/>
        <w:jc w:val="start"/>
        <w:rPr/>
      </w:pPr>
      <w:r>
        <w:rPr/>
        <w:t xml:space="preserve">I’ll document everything I’ve learned. </w:t>
      </w:r>
    </w:p>
    <w:p>
      <w:pPr>
        <w:pStyle w:val="BodyText"/>
        <w:numPr>
          <w:ilvl w:val="0"/>
          <w:numId w:val="6"/>
        </w:numPr>
        <w:tabs>
          <w:tab w:val="clear" w:pos="709"/>
          <w:tab w:val="left" w:pos="709" w:leader="none"/>
        </w:tabs>
        <w:bidi w:val="0"/>
        <w:spacing w:before="0" w:after="0"/>
        <w:ind w:hanging="283" w:start="709"/>
        <w:jc w:val="start"/>
        <w:rPr/>
      </w:pPr>
      <w:r>
        <w:rPr/>
        <w:t xml:space="preserve">I’ll release it publicly, for free. </w:t>
      </w:r>
    </w:p>
    <w:p>
      <w:pPr>
        <w:pStyle w:val="BodyText"/>
        <w:numPr>
          <w:ilvl w:val="0"/>
          <w:numId w:val="6"/>
        </w:numPr>
        <w:tabs>
          <w:tab w:val="clear" w:pos="709"/>
          <w:tab w:val="left" w:pos="709" w:leader="none"/>
        </w:tabs>
        <w:bidi w:val="0"/>
        <w:ind w:hanging="283" w:start="709"/>
        <w:jc w:val="start"/>
        <w:rPr/>
      </w:pPr>
      <w:r>
        <w:rPr>
          <w:rStyle w:val="Strong"/>
        </w:rPr>
        <w:t>But I won’t engage with it.</w:t>
      </w:r>
      <w:r>
        <w:rPr/>
        <w:t xml:space="preserve"> No consultations, no debates, no refining the method based on others’ feedback. Because the moment I start </w:t>
      </w:r>
      <w:r>
        <w:rPr>
          <w:rStyle w:val="Emphasis"/>
        </w:rPr>
        <w:t>working with the words</w:t>
      </w:r>
      <w:r>
        <w:rPr/>
        <w:t xml:space="preserve">, I lose the very state I’m trying to preserve. </w:t>
      </w:r>
    </w:p>
    <w:p>
      <w:pPr>
        <w:pStyle w:val="Style17"/>
        <w:bidi w:val="0"/>
        <w:jc w:val="start"/>
        <w:rPr/>
      </w:pPr>
      <w:r>
        <w:rPr/>
      </w:r>
    </w:p>
    <w:p>
      <w:pPr>
        <w:pStyle w:val="Heading3"/>
        <w:bidi w:val="0"/>
        <w:jc w:val="start"/>
        <w:rPr/>
      </w:pPr>
      <w:r>
        <w:rPr>
          <w:rStyle w:val="Strong"/>
          <w:b/>
          <w:bCs/>
        </w:rPr>
        <w:t>The Ideal State: Living Without the Black Box</w:t>
      </w:r>
    </w:p>
    <w:p>
      <w:pPr>
        <w:pStyle w:val="BodyText"/>
        <w:bidi w:val="0"/>
        <w:jc w:val="start"/>
        <w:rPr/>
      </w:pPr>
      <w:r>
        <w:rPr/>
        <w:t>Right now, I’m in a place where:</w:t>
      </w:r>
    </w:p>
    <w:p>
      <w:pPr>
        <w:pStyle w:val="BodyText"/>
        <w:numPr>
          <w:ilvl w:val="0"/>
          <w:numId w:val="7"/>
        </w:numPr>
        <w:tabs>
          <w:tab w:val="clear" w:pos="709"/>
          <w:tab w:val="left" w:pos="709" w:leader="none"/>
        </w:tabs>
        <w:bidi w:val="0"/>
        <w:spacing w:before="0" w:after="0"/>
        <w:ind w:hanging="283" w:start="709"/>
        <w:jc w:val="start"/>
        <w:rPr/>
      </w:pPr>
      <w:r>
        <w:rPr/>
        <w:t xml:space="preserve">I have desires (e.g., programming, earning money). </w:t>
      </w:r>
    </w:p>
    <w:p>
      <w:pPr>
        <w:pStyle w:val="BodyText"/>
        <w:numPr>
          <w:ilvl w:val="0"/>
          <w:numId w:val="7"/>
        </w:numPr>
        <w:tabs>
          <w:tab w:val="clear" w:pos="709"/>
          <w:tab w:val="left" w:pos="709" w:leader="none"/>
        </w:tabs>
        <w:bidi w:val="0"/>
        <w:spacing w:before="0" w:after="0"/>
        <w:ind w:hanging="283" w:start="709"/>
        <w:jc w:val="start"/>
        <w:rPr/>
      </w:pPr>
      <w:r>
        <w:rPr/>
        <w:t xml:space="preserve">I don’t question whether those desires are "true." </w:t>
      </w:r>
    </w:p>
    <w:p>
      <w:pPr>
        <w:pStyle w:val="BodyText"/>
        <w:numPr>
          <w:ilvl w:val="0"/>
          <w:numId w:val="7"/>
        </w:numPr>
        <w:tabs>
          <w:tab w:val="clear" w:pos="709"/>
          <w:tab w:val="left" w:pos="709" w:leader="none"/>
        </w:tabs>
        <w:bidi w:val="0"/>
        <w:spacing w:before="0" w:after="0"/>
        <w:ind w:hanging="283" w:start="709"/>
        <w:jc w:val="start"/>
        <w:rPr/>
      </w:pPr>
      <w:r>
        <w:rPr/>
        <w:t xml:space="preserve">I don’t recall past "guides" or try to create new ones. </w:t>
      </w:r>
    </w:p>
    <w:p>
      <w:pPr>
        <w:pStyle w:val="BodyText"/>
        <w:numPr>
          <w:ilvl w:val="0"/>
          <w:numId w:val="7"/>
        </w:numPr>
        <w:tabs>
          <w:tab w:val="clear" w:pos="709"/>
          <w:tab w:val="left" w:pos="709" w:leader="none"/>
        </w:tabs>
        <w:bidi w:val="0"/>
        <w:ind w:hanging="283" w:start="709"/>
        <w:jc w:val="start"/>
        <w:rPr/>
      </w:pPr>
      <w:r>
        <w:rPr/>
        <w:t xml:space="preserve">I act directly—no internal negotiation. </w:t>
      </w:r>
    </w:p>
    <w:p>
      <w:pPr>
        <w:pStyle w:val="BodyText"/>
        <w:bidi w:val="0"/>
        <w:jc w:val="start"/>
        <w:rPr/>
      </w:pPr>
      <w:r>
        <w:rPr/>
        <w:t xml:space="preserve">It’s not about avoiding thought. It’s about </w:t>
      </w:r>
      <w:r>
        <w:rPr>
          <w:rStyle w:val="Strong"/>
        </w:rPr>
        <w:t>avoiding the trap of treating thoughts as sacred truths.</w:t>
      </w:r>
    </w:p>
    <w:p>
      <w:pPr>
        <w:pStyle w:val="BodyText"/>
        <w:bidi w:val="0"/>
        <w:jc w:val="start"/>
        <w:rPr/>
      </w:pPr>
      <w:r>
        <w:rPr/>
        <w:t>And that’s the update.</w:t>
      </w:r>
    </w:p>
    <w:p>
      <w:pPr>
        <w:pStyle w:val="Style17"/>
        <w:bidi w:val="0"/>
        <w:jc w:val="start"/>
        <w:rPr/>
      </w:pPr>
      <w:r>
        <w:rPr/>
      </w:r>
    </w:p>
    <w:p>
      <w:pPr>
        <w:pStyle w:val="BodyText"/>
        <w:bidi w:val="0"/>
        <w:jc w:val="start"/>
        <w:rPr/>
      </w:pPr>
      <w:r>
        <w:rPr>
          <w:rStyle w:val="Strong"/>
        </w:rPr>
        <w:t>Closing Note:</w:t>
      </w:r>
      <w:r>
        <w:rPr/>
        <w:br/>
        <w:t>This isn’t a guide. It’s just an observation. If it resonates, use it. If not, forget it. The only rule that matters is the one you don’t question.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1080</Words>
  <Characters>5015</Characters>
  <CharactersWithSpaces>6025</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2026-03-22T20:02:39Z</dcterms:created>
  <dc:creator/>
  <dc:description/>
  <dc:language>ru-RU</dc:language>
  <cp:lastModifiedBy/>
  <dcterms:modified xsi:type="dcterms:W3CDTF">2026-03-22T20:02:40Z</dcterms:modified>
  <cp:revision>2</cp:revision>
  <dc:subject/>
  <dc:title>Calibri</dc:title>
</cp:coreProperties>
</file>